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5-</w:t>
      </w:r>
      <w:r>
        <w:rPr>
          <w:rFonts w:ascii="Times New Roman" w:eastAsia="Times New Roman" w:hAnsi="Times New Roman" w:cs="Times New Roman"/>
          <w:sz w:val="28"/>
          <w:szCs w:val="28"/>
        </w:rPr>
        <w:t>355</w:t>
      </w:r>
      <w:r>
        <w:rPr>
          <w:rFonts w:ascii="Times New Roman" w:eastAsia="Times New Roman" w:hAnsi="Times New Roman" w:cs="Times New Roman"/>
          <w:sz w:val="28"/>
          <w:szCs w:val="28"/>
        </w:rPr>
        <w:t>-2610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205,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в отношении </w:t>
      </w:r>
      <w:r>
        <w:rPr>
          <w:rStyle w:val="cat-FIOgrp-1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9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ВУ </w:t>
      </w:r>
      <w:r>
        <w:rPr>
          <w:rStyle w:val="cat-ExternalSystem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ExternalSystemDefinedgrp-25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10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0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г. Сургуте по </w:t>
      </w:r>
      <w:r>
        <w:rPr>
          <w:rStyle w:val="cat-Addressgrp-6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2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 </w:t>
      </w:r>
      <w:r>
        <w:rPr>
          <w:rStyle w:val="cat-CarNumbergrp-23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если такие действия не содержат уголовно наказуемого </w:t>
      </w:r>
      <w:r>
        <w:rPr>
          <w:rFonts w:ascii="Times New Roman" w:eastAsia="Times New Roman" w:hAnsi="Times New Roman" w:cs="Times New Roman"/>
          <w:sz w:val="28"/>
          <w:szCs w:val="28"/>
        </w:rPr>
        <w:t>деяния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п. 2.7 ПДД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ходатайств не заявлял, вину в совершении инкриминируемого правонарушения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подтвердил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изложенные в протоколе об административном правонарушении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 Не отрицая факта управления транспортным средством в состоянии алкогольного опьянения, пояснил, что был вынужден сесть за руль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того, как его супруга около 04.30 часов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справившись с управление, совершила ДТП.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доказательство виновности </w:t>
      </w:r>
      <w:r>
        <w:rPr>
          <w:rStyle w:val="cat-FIOgrp-16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предусмотренного ч.1 ст. 12.8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документы: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Style w:val="cat-UserDefinedgrp-28rplc-25"/>
          <w:rFonts w:ascii="Times New Roman" w:eastAsia="Times New Roman" w:hAnsi="Times New Roman" w:cs="Times New Roman"/>
          <w:sz w:val="28"/>
          <w:szCs w:val="28"/>
        </w:rPr>
        <w:t>...*****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Перечисленные выше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2.1. ст. 19 ФЗ от </w:t>
      </w:r>
      <w:r>
        <w:rPr>
          <w:rStyle w:val="cat-Dategrp-11rplc-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196-ФЗ «О безопасности дорожного движениями» запрещается эксплуатация транспортных средств лицами, находящимися в состоянии алкогольного, наркотического или иного токсического опьянения.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огласно примечанию ч. 1 ст. 12.8 КоАП РФ административная ответственность, предусмотренная указанной статьей и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12.27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</w:t>
      </w:r>
      <w:r>
        <w:rPr>
          <w:rFonts w:ascii="Times New Roman" w:eastAsia="Times New Roman" w:hAnsi="Times New Roman" w:cs="Times New Roman"/>
          <w:sz w:val="28"/>
          <w:szCs w:val="28"/>
        </w:rPr>
        <w:t>акта 86 ГП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059138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4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FIOgrp-16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показания средства измерений составили </w:t>
      </w:r>
      <w:r>
        <w:rPr>
          <w:rFonts w:ascii="Times New Roman" w:eastAsia="Times New Roman" w:hAnsi="Times New Roman" w:cs="Times New Roman"/>
          <w:sz w:val="28"/>
          <w:szCs w:val="28"/>
        </w:rPr>
        <w:t>0,662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мг/л.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2.7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12rplc-4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Совокупность указанных признаков была установлена в ходе рассмотрения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FIOgrp-16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полностью доказана</w:t>
      </w:r>
      <w:r>
        <w:rPr>
          <w:rFonts w:ascii="Times New Roman" w:eastAsia="Times New Roman" w:hAnsi="Times New Roman" w:cs="Times New Roman"/>
          <w:sz w:val="28"/>
          <w:szCs w:val="28"/>
        </w:rPr>
        <w:t>, а потому е</w:t>
      </w:r>
      <w:r>
        <w:rPr>
          <w:rFonts w:ascii="Times New Roman" w:eastAsia="Times New Roman" w:hAnsi="Times New Roman" w:cs="Times New Roman"/>
          <w:sz w:val="28"/>
          <w:szCs w:val="28"/>
        </w:rPr>
        <w:t>го действия мировой судья квалифицирует по ч. 1 ст. 12.8 КоАП РФ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транспортным средством водителем,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находящемся в состоянии опьянения, если такие действия не содержат уголовно наказуемого деяния.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>
        <w:rPr>
          <w:rStyle w:val="cat-FIOgrp-16rplc-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вины</w:t>
      </w:r>
      <w:r>
        <w:rPr>
          <w:rFonts w:ascii="Times New Roman" w:eastAsia="Times New Roman" w:hAnsi="Times New Roman" w:cs="Times New Roman"/>
          <w:sz w:val="28"/>
          <w:szCs w:val="28"/>
        </w:rPr>
        <w:t>, раскаяние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. Обстоятельством, отягчающим административную ответственность, является повторное совершение им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деяния, личность 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, отношение последнего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29.9 - 29.11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4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12.8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) рублей с лишением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(один) год 6 (шесть) месяцев.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 ГИБДД 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месту своего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случае уклонения от сдачи документов,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путем подачи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29rplc-56"/>
          <w:rFonts w:ascii="Times New Roman" w:eastAsia="Times New Roman" w:hAnsi="Times New Roman" w:cs="Times New Roman"/>
          <w:sz w:val="28"/>
          <w:szCs w:val="28"/>
        </w:rPr>
        <w:t>.*****..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530421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4rplc-5">
    <w:name w:val="cat-FIO grp-14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Dategrp-9rplc-7">
    <w:name w:val="cat-Date grp-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PassportDatagrp-19rplc-11">
    <w:name w:val="cat-PassportData grp-19 rplc-11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ExternalSystemDefinedgrp-25rplc-13">
    <w:name w:val="cat-ExternalSystemDefined grp-25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Timegrp-20rplc-15">
    <w:name w:val="cat-Time grp-20 rplc-15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CarMakeModelgrp-22rplc-19">
    <w:name w:val="cat-CarMakeModel grp-22 rplc-19"/>
    <w:basedOn w:val="DefaultParagraphFont"/>
  </w:style>
  <w:style w:type="character" w:customStyle="1" w:styleId="cat-CarNumbergrp-23rplc-20">
    <w:name w:val="cat-CarNumber grp-23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UserDefinedgrp-28rplc-25">
    <w:name w:val="cat-UserDefined grp-28 rplc-25"/>
    <w:basedOn w:val="DefaultParagraphFont"/>
  </w:style>
  <w:style w:type="character" w:customStyle="1" w:styleId="cat-Dategrp-11rplc-46">
    <w:name w:val="cat-Date grp-11 rplc-46"/>
    <w:basedOn w:val="DefaultParagraphFont"/>
  </w:style>
  <w:style w:type="character" w:customStyle="1" w:styleId="cat-Dategrp-10rplc-47">
    <w:name w:val="cat-Date grp-10 rplc-47"/>
    <w:basedOn w:val="DefaultParagraphFont"/>
  </w:style>
  <w:style w:type="character" w:customStyle="1" w:styleId="cat-FIOgrp-16rplc-48">
    <w:name w:val="cat-FIO grp-16 rplc-48"/>
    <w:basedOn w:val="DefaultParagraphFont"/>
  </w:style>
  <w:style w:type="character" w:customStyle="1" w:styleId="cat-Dategrp-12rplc-49">
    <w:name w:val="cat-Date grp-12 rplc-49"/>
    <w:basedOn w:val="DefaultParagraphFont"/>
  </w:style>
  <w:style w:type="character" w:customStyle="1" w:styleId="cat-FIOgrp-16rplc-50">
    <w:name w:val="cat-FIO grp-16 rplc-50"/>
    <w:basedOn w:val="DefaultParagraphFont"/>
  </w:style>
  <w:style w:type="character" w:customStyle="1" w:styleId="cat-FIOgrp-16rplc-51">
    <w:name w:val="cat-FIO grp-16 rplc-51"/>
    <w:basedOn w:val="DefaultParagraphFont"/>
  </w:style>
  <w:style w:type="character" w:customStyle="1" w:styleId="cat-FIOgrp-14rplc-52">
    <w:name w:val="cat-FIO grp-14 rplc-52"/>
    <w:basedOn w:val="DefaultParagraphFont"/>
  </w:style>
  <w:style w:type="character" w:customStyle="1" w:styleId="cat-FIOgrp-16rplc-55">
    <w:name w:val="cat-FIO grp-16 rplc-55"/>
    <w:basedOn w:val="DefaultParagraphFont"/>
  </w:style>
  <w:style w:type="character" w:customStyle="1" w:styleId="cat-UserDefinedgrp-29rplc-56">
    <w:name w:val="cat-UserDefined grp-29 rplc-56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ABCE3-DEBB-4BFC-80A8-2B8CC3500B9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